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D5" w:rsidRPr="00C211D5" w:rsidRDefault="00C211D5" w:rsidP="00C211D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ADDFB8" wp14:editId="0A6C7109">
            <wp:simplePos x="0" y="0"/>
            <wp:positionH relativeFrom="column">
              <wp:posOffset>4436745</wp:posOffset>
            </wp:positionH>
            <wp:positionV relativeFrom="paragraph">
              <wp:posOffset>-459740</wp:posOffset>
            </wp:positionV>
            <wp:extent cx="1028700" cy="1028700"/>
            <wp:effectExtent l="0" t="0" r="0" b="0"/>
            <wp:wrapNone/>
            <wp:docPr id="1" name="Picture 1" descr="Pear Tree Newt ne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r Tree Newt new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D5">
        <w:rPr>
          <w:rFonts w:ascii="Arial" w:hAnsi="Arial" w:cs="Arial"/>
          <w:b/>
          <w:bCs/>
          <w:sz w:val="32"/>
          <w:szCs w:val="32"/>
        </w:rPr>
        <w:t>PEAR TREE SCHOOL</w:t>
      </w: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MISSING CHILD – STATEMENT OF PRACTICE</w:t>
      </w: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211D5">
        <w:rPr>
          <w:rFonts w:ascii="Calibri" w:hAnsi="Calibri" w:cs="Calibri"/>
          <w:sz w:val="24"/>
          <w:szCs w:val="24"/>
        </w:rPr>
        <w:t>If a pupil is missing from class, (yet was present at registration), the following procedures should be</w:t>
      </w:r>
      <w:r>
        <w:rPr>
          <w:rFonts w:ascii="Calibri" w:hAnsi="Calibri" w:cs="Calibri"/>
          <w:sz w:val="24"/>
          <w:szCs w:val="24"/>
        </w:rPr>
        <w:t xml:space="preserve"> </w:t>
      </w:r>
      <w:r w:rsidRPr="00C211D5">
        <w:rPr>
          <w:rFonts w:ascii="Calibri" w:hAnsi="Calibri" w:cs="Calibri"/>
          <w:sz w:val="24"/>
          <w:szCs w:val="24"/>
        </w:rPr>
        <w:t>followed:</w:t>
      </w: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52AD5" w:rsidRDefault="00C211D5" w:rsidP="00C211D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C211D5">
        <w:rPr>
          <w:rFonts w:ascii="MS Gothic" w:eastAsia="MS Gothic" w:hAnsi="MS Gothic" w:cs="MS Gothic" w:hint="eastAsia"/>
          <w:sz w:val="24"/>
          <w:szCs w:val="24"/>
        </w:rPr>
        <w:t>➢</w:t>
      </w:r>
      <w:r w:rsidRPr="00C211D5">
        <w:rPr>
          <w:rFonts w:ascii="Wingdings-Regular" w:hAnsi="Wingdings-Regular" w:cs="Wingdings-Regular"/>
          <w:sz w:val="24"/>
          <w:szCs w:val="24"/>
        </w:rPr>
        <w:t xml:space="preserve"> </w:t>
      </w:r>
      <w:r w:rsidRPr="00C211D5">
        <w:rPr>
          <w:rFonts w:ascii="Calibri" w:hAnsi="Calibri" w:cs="Calibri"/>
          <w:sz w:val="24"/>
          <w:szCs w:val="24"/>
        </w:rPr>
        <w:t xml:space="preserve">Inform the </w:t>
      </w:r>
      <w:r w:rsidR="00852AD5">
        <w:rPr>
          <w:rFonts w:ascii="Calibri" w:hAnsi="Calibri" w:cs="Calibri"/>
          <w:sz w:val="24"/>
          <w:szCs w:val="24"/>
        </w:rPr>
        <w:t xml:space="preserve">Acting </w:t>
      </w:r>
      <w:proofErr w:type="spellStart"/>
      <w:r w:rsidRPr="00C211D5">
        <w:rPr>
          <w:rFonts w:ascii="Calibri" w:hAnsi="Calibri" w:cs="Calibri"/>
          <w:sz w:val="24"/>
          <w:szCs w:val="24"/>
        </w:rPr>
        <w:t>Headteacher</w:t>
      </w:r>
      <w:proofErr w:type="spellEnd"/>
      <w:r w:rsidRPr="00C211D5">
        <w:rPr>
          <w:rFonts w:ascii="Calibri" w:hAnsi="Calibri" w:cs="Calibri"/>
          <w:sz w:val="24"/>
          <w:szCs w:val="24"/>
        </w:rPr>
        <w:t xml:space="preserve"> as soon as possible, whether she is in the building </w:t>
      </w:r>
      <w:r w:rsidR="00852AD5">
        <w:rPr>
          <w:rFonts w:ascii="Calibri" w:hAnsi="Calibri" w:cs="Calibri"/>
          <w:sz w:val="24"/>
          <w:szCs w:val="24"/>
        </w:rPr>
        <w:t xml:space="preserve">          </w:t>
      </w:r>
    </w:p>
    <w:p w:rsidR="00C211D5" w:rsidRPr="00C211D5" w:rsidRDefault="00852AD5" w:rsidP="00C211D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proofErr w:type="gramStart"/>
      <w:r w:rsidR="00C211D5" w:rsidRPr="00C211D5">
        <w:rPr>
          <w:rFonts w:ascii="Calibri" w:hAnsi="Calibri" w:cs="Calibri"/>
          <w:sz w:val="24"/>
          <w:szCs w:val="24"/>
        </w:rPr>
        <w:t>or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C211D5" w:rsidRPr="00C211D5">
        <w:rPr>
          <w:rFonts w:ascii="Calibri" w:hAnsi="Calibri" w:cs="Calibri"/>
          <w:sz w:val="24"/>
          <w:szCs w:val="24"/>
        </w:rPr>
        <w:t>not.</w:t>
      </w:r>
    </w:p>
    <w:p w:rsidR="00852AD5" w:rsidRDefault="00C211D5" w:rsidP="00E95F1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C211D5">
        <w:rPr>
          <w:rFonts w:ascii="MS Gothic" w:eastAsia="MS Gothic" w:hAnsi="MS Gothic" w:cs="MS Gothic" w:hint="eastAsia"/>
          <w:sz w:val="24"/>
          <w:szCs w:val="24"/>
        </w:rPr>
        <w:t>➢</w:t>
      </w:r>
      <w:r w:rsidRPr="00C211D5">
        <w:rPr>
          <w:rFonts w:ascii="Wingdings-Regular" w:hAnsi="Wingdings-Regular" w:cs="Wingdings-Regular"/>
          <w:sz w:val="24"/>
          <w:szCs w:val="24"/>
        </w:rPr>
        <w:t xml:space="preserve"> </w:t>
      </w:r>
      <w:proofErr w:type="gramStart"/>
      <w:r w:rsidRPr="00C211D5">
        <w:rPr>
          <w:rFonts w:ascii="Calibri" w:hAnsi="Calibri" w:cs="Calibri"/>
          <w:sz w:val="24"/>
          <w:szCs w:val="24"/>
        </w:rPr>
        <w:t>In</w:t>
      </w:r>
      <w:proofErr w:type="gramEnd"/>
      <w:r w:rsidRPr="00C211D5">
        <w:rPr>
          <w:rFonts w:ascii="Calibri" w:hAnsi="Calibri" w:cs="Calibri"/>
          <w:sz w:val="24"/>
          <w:szCs w:val="24"/>
        </w:rPr>
        <w:t xml:space="preserve"> her absence, inform the S</w:t>
      </w:r>
      <w:r w:rsidR="009007C2">
        <w:rPr>
          <w:rFonts w:ascii="Calibri" w:hAnsi="Calibri" w:cs="Calibri"/>
          <w:sz w:val="24"/>
          <w:szCs w:val="24"/>
        </w:rPr>
        <w:t xml:space="preserve">enior </w:t>
      </w:r>
      <w:r w:rsidRPr="00C211D5">
        <w:rPr>
          <w:rFonts w:ascii="Calibri" w:hAnsi="Calibri" w:cs="Calibri"/>
          <w:sz w:val="24"/>
          <w:szCs w:val="24"/>
        </w:rPr>
        <w:t>L</w:t>
      </w:r>
      <w:r w:rsidR="009007C2">
        <w:rPr>
          <w:rFonts w:ascii="Calibri" w:hAnsi="Calibri" w:cs="Calibri"/>
          <w:sz w:val="24"/>
          <w:szCs w:val="24"/>
        </w:rPr>
        <w:t xml:space="preserve">eadership </w:t>
      </w:r>
      <w:r w:rsidRPr="00C211D5">
        <w:rPr>
          <w:rFonts w:ascii="Calibri" w:hAnsi="Calibri" w:cs="Calibri"/>
          <w:sz w:val="24"/>
          <w:szCs w:val="24"/>
        </w:rPr>
        <w:t>T</w:t>
      </w:r>
      <w:r w:rsidR="009007C2">
        <w:rPr>
          <w:rFonts w:ascii="Calibri" w:hAnsi="Calibri" w:cs="Calibri"/>
          <w:sz w:val="24"/>
          <w:szCs w:val="24"/>
        </w:rPr>
        <w:t>eam</w:t>
      </w:r>
      <w:r w:rsidR="00E95F15">
        <w:rPr>
          <w:rFonts w:ascii="Calibri" w:hAnsi="Calibri" w:cs="Calibri"/>
          <w:sz w:val="24"/>
          <w:szCs w:val="24"/>
        </w:rPr>
        <w:t xml:space="preserve"> –</w:t>
      </w:r>
      <w:r w:rsidR="00852AD5">
        <w:rPr>
          <w:rFonts w:ascii="Calibri" w:hAnsi="Calibri" w:cs="Calibri"/>
          <w:sz w:val="24"/>
          <w:szCs w:val="24"/>
        </w:rPr>
        <w:t xml:space="preserve"> Debbie </w:t>
      </w:r>
      <w:r w:rsidR="00E95F15">
        <w:rPr>
          <w:rFonts w:ascii="Calibri" w:hAnsi="Calibri" w:cs="Calibri"/>
          <w:sz w:val="24"/>
          <w:szCs w:val="24"/>
        </w:rPr>
        <w:t xml:space="preserve">Swallow or Lucy </w:t>
      </w:r>
      <w:r w:rsidR="00852AD5">
        <w:rPr>
          <w:rFonts w:ascii="Calibri" w:hAnsi="Calibri" w:cs="Calibri"/>
          <w:sz w:val="24"/>
          <w:szCs w:val="24"/>
        </w:rPr>
        <w:t xml:space="preserve">   </w:t>
      </w:r>
    </w:p>
    <w:p w:rsidR="00C211D5" w:rsidRPr="00C211D5" w:rsidRDefault="00852AD5" w:rsidP="00E95F1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E95F15">
        <w:rPr>
          <w:rFonts w:ascii="Calibri" w:hAnsi="Calibri" w:cs="Calibri"/>
          <w:sz w:val="24"/>
          <w:szCs w:val="24"/>
        </w:rPr>
        <w:t>Newman</w:t>
      </w: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C211D5">
        <w:rPr>
          <w:rFonts w:ascii="MS Gothic" w:eastAsia="MS Gothic" w:hAnsi="MS Gothic" w:cs="MS Gothic" w:hint="eastAsia"/>
          <w:sz w:val="24"/>
          <w:szCs w:val="24"/>
        </w:rPr>
        <w:t>➢</w:t>
      </w:r>
      <w:r w:rsidRPr="00C211D5">
        <w:rPr>
          <w:rFonts w:ascii="Wingdings-Regular" w:hAnsi="Wingdings-Regular" w:cs="Wingdings-Regular"/>
          <w:sz w:val="24"/>
          <w:szCs w:val="24"/>
        </w:rPr>
        <w:t xml:space="preserve"> </w:t>
      </w:r>
      <w:r w:rsidRPr="00C211D5">
        <w:rPr>
          <w:rFonts w:ascii="Calibri" w:hAnsi="Calibri" w:cs="Calibri"/>
          <w:sz w:val="24"/>
          <w:szCs w:val="24"/>
        </w:rPr>
        <w:t xml:space="preserve">Search inside the school and school grounds as calmly and efficiently as possible </w:t>
      </w: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C211D5">
        <w:rPr>
          <w:rFonts w:ascii="Calibri" w:hAnsi="Calibri" w:cs="Calibri"/>
          <w:sz w:val="24"/>
          <w:szCs w:val="24"/>
        </w:rPr>
        <w:t>in order to</w:t>
      </w:r>
      <w:r>
        <w:rPr>
          <w:rFonts w:ascii="Calibri" w:hAnsi="Calibri" w:cs="Calibri"/>
          <w:sz w:val="24"/>
          <w:szCs w:val="24"/>
        </w:rPr>
        <w:t xml:space="preserve"> </w:t>
      </w:r>
      <w:r w:rsidRPr="00C211D5">
        <w:rPr>
          <w:rFonts w:ascii="Calibri" w:hAnsi="Calibri" w:cs="Calibri"/>
          <w:sz w:val="24"/>
          <w:szCs w:val="24"/>
        </w:rPr>
        <w:t>avoid instilling panic amongst other pupils.</w:t>
      </w: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C211D5">
        <w:rPr>
          <w:rFonts w:ascii="MS Gothic" w:eastAsia="MS Gothic" w:hAnsi="MS Gothic" w:cs="MS Gothic" w:hint="eastAsia"/>
          <w:sz w:val="24"/>
          <w:szCs w:val="24"/>
        </w:rPr>
        <w:t>➢</w:t>
      </w:r>
      <w:r w:rsidRPr="00C211D5">
        <w:rPr>
          <w:rFonts w:ascii="Wingdings-Regular" w:hAnsi="Wingdings-Regular" w:cs="Wingdings-Regular"/>
          <w:sz w:val="24"/>
          <w:szCs w:val="24"/>
        </w:rPr>
        <w:t xml:space="preserve"> </w:t>
      </w:r>
      <w:r w:rsidRPr="00C211D5">
        <w:rPr>
          <w:rFonts w:ascii="Calibri" w:hAnsi="Calibri" w:cs="Calibri"/>
          <w:sz w:val="24"/>
          <w:szCs w:val="24"/>
        </w:rPr>
        <w:t>Contact the child’s family.</w:t>
      </w: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C211D5">
        <w:rPr>
          <w:rFonts w:ascii="MS Gothic" w:eastAsia="MS Gothic" w:hAnsi="MS Gothic" w:cs="MS Gothic" w:hint="eastAsia"/>
          <w:sz w:val="24"/>
          <w:szCs w:val="24"/>
        </w:rPr>
        <w:t>➢</w:t>
      </w:r>
      <w:r w:rsidRPr="00C211D5">
        <w:rPr>
          <w:rFonts w:ascii="Wingdings-Regular" w:hAnsi="Wingdings-Regular" w:cs="Wingdings-Regular"/>
          <w:sz w:val="24"/>
          <w:szCs w:val="24"/>
        </w:rPr>
        <w:t xml:space="preserve"> </w:t>
      </w:r>
      <w:r w:rsidRPr="00C211D5">
        <w:rPr>
          <w:rFonts w:ascii="Calibri" w:hAnsi="Calibri" w:cs="Calibri"/>
          <w:sz w:val="24"/>
          <w:szCs w:val="24"/>
        </w:rPr>
        <w:t>Contact the police.</w:t>
      </w: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C211D5">
        <w:rPr>
          <w:rFonts w:ascii="MS Gothic" w:eastAsia="MS Gothic" w:hAnsi="MS Gothic" w:cs="MS Gothic" w:hint="eastAsia"/>
          <w:sz w:val="24"/>
          <w:szCs w:val="24"/>
        </w:rPr>
        <w:t>➢</w:t>
      </w:r>
      <w:r w:rsidRPr="00C211D5">
        <w:rPr>
          <w:rFonts w:ascii="Wingdings-Regular" w:hAnsi="Wingdings-Regular" w:cs="Wingdings-Regular"/>
          <w:sz w:val="24"/>
          <w:szCs w:val="24"/>
        </w:rPr>
        <w:t xml:space="preserve"> </w:t>
      </w:r>
      <w:r w:rsidR="00852AD5">
        <w:rPr>
          <w:rFonts w:ascii="Calibri" w:hAnsi="Calibri" w:cs="Calibri"/>
          <w:sz w:val="24"/>
          <w:szCs w:val="24"/>
        </w:rPr>
        <w:t>Contact Mr Holden, chair of g</w:t>
      </w:r>
      <w:r w:rsidRPr="00C211D5">
        <w:rPr>
          <w:rFonts w:ascii="Calibri" w:hAnsi="Calibri" w:cs="Calibri"/>
          <w:sz w:val="24"/>
          <w:szCs w:val="24"/>
        </w:rPr>
        <w:t>overnors.</w:t>
      </w: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211D5">
        <w:rPr>
          <w:rFonts w:ascii="Calibri" w:hAnsi="Calibri" w:cs="Calibri"/>
          <w:sz w:val="24"/>
          <w:szCs w:val="24"/>
        </w:rPr>
        <w:t>It is the responsibility of all members o</w:t>
      </w:r>
      <w:r w:rsidR="00E95F15">
        <w:rPr>
          <w:rFonts w:ascii="Calibri" w:hAnsi="Calibri" w:cs="Calibri"/>
          <w:sz w:val="24"/>
          <w:szCs w:val="24"/>
        </w:rPr>
        <w:t>f staff to adhere to this procedure</w:t>
      </w:r>
      <w:r w:rsidRPr="00C211D5">
        <w:rPr>
          <w:rFonts w:ascii="Calibri" w:hAnsi="Calibri" w:cs="Calibri"/>
          <w:sz w:val="24"/>
          <w:szCs w:val="24"/>
        </w:rPr>
        <w:t>.</w:t>
      </w:r>
    </w:p>
    <w:p w:rsidR="009007C2" w:rsidRPr="00C211D5" w:rsidRDefault="009007C2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211D5">
        <w:rPr>
          <w:rFonts w:ascii="Calibri" w:hAnsi="Calibri" w:cs="Calibri"/>
          <w:sz w:val="24"/>
          <w:szCs w:val="24"/>
        </w:rPr>
        <w:t xml:space="preserve">The </w:t>
      </w:r>
      <w:r w:rsidR="00852AD5">
        <w:rPr>
          <w:rFonts w:ascii="Calibri" w:hAnsi="Calibri" w:cs="Calibri"/>
          <w:sz w:val="24"/>
          <w:szCs w:val="24"/>
        </w:rPr>
        <w:t xml:space="preserve">Acting </w:t>
      </w:r>
      <w:proofErr w:type="spellStart"/>
      <w:r w:rsidRPr="00C211D5">
        <w:rPr>
          <w:rFonts w:ascii="Calibri" w:hAnsi="Calibri" w:cs="Calibri"/>
          <w:sz w:val="24"/>
          <w:szCs w:val="24"/>
        </w:rPr>
        <w:t>Headteacher</w:t>
      </w:r>
      <w:proofErr w:type="spellEnd"/>
      <w:r w:rsidRPr="00C211D5">
        <w:rPr>
          <w:rFonts w:ascii="Calibri" w:hAnsi="Calibri" w:cs="Calibri"/>
          <w:sz w:val="24"/>
          <w:szCs w:val="24"/>
        </w:rPr>
        <w:t xml:space="preserve"> will report any incidents and their outcomes to the Leadership Management and</w:t>
      </w:r>
      <w:r>
        <w:rPr>
          <w:rFonts w:ascii="Calibri" w:hAnsi="Calibri" w:cs="Calibri"/>
          <w:sz w:val="24"/>
          <w:szCs w:val="24"/>
        </w:rPr>
        <w:t xml:space="preserve"> </w:t>
      </w:r>
      <w:r w:rsidR="009007C2">
        <w:rPr>
          <w:rFonts w:ascii="Calibri" w:hAnsi="Calibri" w:cs="Calibri"/>
          <w:sz w:val="24"/>
          <w:szCs w:val="24"/>
        </w:rPr>
        <w:t xml:space="preserve">Teaching, Learning and Community </w:t>
      </w:r>
      <w:r w:rsidRPr="00C211D5">
        <w:rPr>
          <w:rFonts w:ascii="Calibri" w:hAnsi="Calibri" w:cs="Calibri"/>
          <w:sz w:val="24"/>
          <w:szCs w:val="24"/>
        </w:rPr>
        <w:t xml:space="preserve">Committee, </w:t>
      </w:r>
      <w:r w:rsidR="009007C2">
        <w:rPr>
          <w:rFonts w:ascii="Calibri" w:hAnsi="Calibri" w:cs="Calibri"/>
          <w:sz w:val="24"/>
          <w:szCs w:val="24"/>
        </w:rPr>
        <w:t xml:space="preserve">the Governor </w:t>
      </w:r>
      <w:r w:rsidRPr="00C211D5">
        <w:rPr>
          <w:rFonts w:ascii="Calibri" w:hAnsi="Calibri" w:cs="Calibri"/>
          <w:sz w:val="24"/>
          <w:szCs w:val="24"/>
        </w:rPr>
        <w:t>responsible for Health and Safety</w:t>
      </w:r>
      <w:r w:rsidR="009007C2">
        <w:rPr>
          <w:rFonts w:ascii="Calibri" w:hAnsi="Calibri" w:cs="Calibri"/>
          <w:sz w:val="24"/>
          <w:szCs w:val="24"/>
        </w:rPr>
        <w:t xml:space="preserve"> and the Governor responsible for Safeguarding.</w:t>
      </w: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211D5">
        <w:rPr>
          <w:rFonts w:ascii="Calibri" w:hAnsi="Calibri" w:cs="Calibri"/>
          <w:sz w:val="24"/>
          <w:szCs w:val="24"/>
        </w:rPr>
        <w:t>This statement of pr</w:t>
      </w:r>
      <w:r w:rsidR="00852AD5">
        <w:rPr>
          <w:rFonts w:ascii="Calibri" w:hAnsi="Calibri" w:cs="Calibri"/>
          <w:sz w:val="24"/>
          <w:szCs w:val="24"/>
        </w:rPr>
        <w:t xml:space="preserve">actice will be reviewed by the Acting </w:t>
      </w:r>
      <w:proofErr w:type="spellStart"/>
      <w:r w:rsidR="00852AD5">
        <w:rPr>
          <w:rFonts w:ascii="Calibri" w:hAnsi="Calibri" w:cs="Calibri"/>
          <w:sz w:val="24"/>
          <w:szCs w:val="24"/>
        </w:rPr>
        <w:t>H</w:t>
      </w:r>
      <w:r w:rsidRPr="00C211D5">
        <w:rPr>
          <w:rFonts w:ascii="Calibri" w:hAnsi="Calibri" w:cs="Calibri"/>
          <w:sz w:val="24"/>
          <w:szCs w:val="24"/>
        </w:rPr>
        <w:t>eadteacher</w:t>
      </w:r>
      <w:proofErr w:type="spellEnd"/>
      <w:r w:rsidRPr="00C211D5">
        <w:rPr>
          <w:rFonts w:ascii="Calibri" w:hAnsi="Calibri" w:cs="Calibri"/>
          <w:sz w:val="24"/>
          <w:szCs w:val="24"/>
        </w:rPr>
        <w:t xml:space="preserve"> on behalf of the Governing Bo</w:t>
      </w:r>
      <w:r w:rsidR="00852AD5">
        <w:rPr>
          <w:rFonts w:ascii="Calibri" w:hAnsi="Calibri" w:cs="Calibri"/>
          <w:sz w:val="24"/>
          <w:szCs w:val="24"/>
        </w:rPr>
        <w:t>ard in three</w:t>
      </w:r>
      <w:r>
        <w:rPr>
          <w:rFonts w:ascii="Calibri" w:hAnsi="Calibri" w:cs="Calibri"/>
          <w:sz w:val="24"/>
          <w:szCs w:val="24"/>
        </w:rPr>
        <w:t xml:space="preserve"> </w:t>
      </w:r>
      <w:r w:rsidRPr="00C211D5">
        <w:rPr>
          <w:rFonts w:ascii="Calibri" w:hAnsi="Calibri" w:cs="Calibri"/>
          <w:sz w:val="24"/>
          <w:szCs w:val="24"/>
        </w:rPr>
        <w:t>years’ time or before if necessary.</w:t>
      </w: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211D5">
        <w:rPr>
          <w:rFonts w:ascii="Calibri" w:hAnsi="Calibri" w:cs="Calibri"/>
          <w:sz w:val="24"/>
          <w:szCs w:val="24"/>
        </w:rPr>
        <w:t>Agreed 20</w:t>
      </w:r>
      <w:r w:rsidR="00852AD5">
        <w:rPr>
          <w:rFonts w:ascii="Calibri" w:hAnsi="Calibri" w:cs="Calibri"/>
          <w:sz w:val="24"/>
          <w:szCs w:val="24"/>
        </w:rPr>
        <w:t>23</w:t>
      </w:r>
    </w:p>
    <w:p w:rsid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211D5" w:rsidRPr="00C211D5" w:rsidRDefault="00C211D5" w:rsidP="00C211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211D5">
        <w:rPr>
          <w:rFonts w:ascii="Calibri" w:hAnsi="Calibri" w:cs="Calibri"/>
          <w:sz w:val="24"/>
          <w:szCs w:val="24"/>
        </w:rPr>
        <w:t>Review 20</w:t>
      </w:r>
      <w:r w:rsidR="00852AD5">
        <w:rPr>
          <w:rFonts w:ascii="Calibri" w:hAnsi="Calibri" w:cs="Calibri"/>
          <w:sz w:val="24"/>
          <w:szCs w:val="24"/>
        </w:rPr>
        <w:t>26</w:t>
      </w:r>
      <w:bookmarkStart w:id="0" w:name="_GoBack"/>
      <w:bookmarkEnd w:id="0"/>
    </w:p>
    <w:p w:rsidR="00C211D5" w:rsidRDefault="00C211D5" w:rsidP="00C211D5">
      <w:pPr>
        <w:rPr>
          <w:rFonts w:ascii="Calibri" w:hAnsi="Calibri" w:cs="Calibri"/>
          <w:sz w:val="24"/>
          <w:szCs w:val="24"/>
        </w:rPr>
      </w:pPr>
    </w:p>
    <w:p w:rsidR="00C211D5" w:rsidRDefault="00C211D5" w:rsidP="00C211D5">
      <w:pPr>
        <w:rPr>
          <w:rFonts w:ascii="Calibri" w:hAnsi="Calibri" w:cs="Calibri"/>
          <w:sz w:val="24"/>
          <w:szCs w:val="24"/>
        </w:rPr>
      </w:pPr>
      <w:r w:rsidRPr="00C211D5">
        <w:rPr>
          <w:rFonts w:ascii="Calibri" w:hAnsi="Calibri" w:cs="Calibri"/>
          <w:sz w:val="24"/>
          <w:szCs w:val="24"/>
        </w:rPr>
        <w:t xml:space="preserve">Signed ……………………………………………………………………………… </w:t>
      </w:r>
    </w:p>
    <w:p w:rsidR="00C211D5" w:rsidRPr="00C211D5" w:rsidRDefault="00C211D5" w:rsidP="00C211D5">
      <w:pPr>
        <w:rPr>
          <w:sz w:val="24"/>
          <w:szCs w:val="24"/>
        </w:rPr>
      </w:pPr>
      <w:r w:rsidRPr="00C211D5">
        <w:rPr>
          <w:rFonts w:ascii="Calibri" w:hAnsi="Calibri" w:cs="Calibri"/>
          <w:sz w:val="24"/>
          <w:szCs w:val="24"/>
        </w:rPr>
        <w:t>Date……………………………………………..</w:t>
      </w:r>
    </w:p>
    <w:p w:rsidR="00C211D5" w:rsidRDefault="00C211D5"/>
    <w:sectPr w:rsidR="00C21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D5"/>
    <w:rsid w:val="001D3073"/>
    <w:rsid w:val="0024254C"/>
    <w:rsid w:val="00852AD5"/>
    <w:rsid w:val="00887C2C"/>
    <w:rsid w:val="009007C2"/>
    <w:rsid w:val="009A5499"/>
    <w:rsid w:val="00C211D5"/>
    <w:rsid w:val="00E95F15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2AD2"/>
  <w15:docId w15:val="{5A785348-826D-442D-B945-B140AD6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</dc:creator>
  <cp:lastModifiedBy>Nicola Stocks-Moore</cp:lastModifiedBy>
  <cp:revision>2</cp:revision>
  <cp:lastPrinted>2022-03-02T17:45:00Z</cp:lastPrinted>
  <dcterms:created xsi:type="dcterms:W3CDTF">2023-09-19T13:08:00Z</dcterms:created>
  <dcterms:modified xsi:type="dcterms:W3CDTF">2023-09-19T13:08:00Z</dcterms:modified>
</cp:coreProperties>
</file>